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921FC" w:rsidRPr="00E921F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70"/>
              <w:gridCol w:w="4860"/>
            </w:tblGrid>
            <w:tr w:rsidR="00E921FC" w:rsidRPr="00E921FC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921FC" w:rsidRPr="00E921FC" w:rsidRDefault="00E921FC" w:rsidP="00E921FC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771650" cy="1171575"/>
                        <wp:effectExtent l="19050" t="0" r="0" b="0"/>
                        <wp:docPr id="1" name="图片 1" descr="http://www.apo.lyondellbasell.com/static/wma/JPG/1/4/1/2/9/INT_IP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o.lyondellbasell.com/static/wma/JPG/1/4/1/2/9/INT_IP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E921FC" w:rsidRPr="00E921FC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921FC" w:rsidRPr="00E921FC" w:rsidRDefault="00E921FC" w:rsidP="00E921FC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E921FC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Automotive Interiors</w:t>
                        </w:r>
                        <w:r w:rsidRPr="00E921FC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21FC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E921FC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Instrument Panels and Skins</w:t>
                        </w:r>
                      </w:p>
                    </w:tc>
                  </w:tr>
                </w:tbl>
                <w:p w:rsidR="00E921FC" w:rsidRPr="00E921FC" w:rsidRDefault="00E921FC" w:rsidP="00E921FC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E921FC" w:rsidRPr="00E921FC" w:rsidRDefault="00E921FC" w:rsidP="00E921FC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921FC" w:rsidRPr="00E921F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7095"/>
            </w:tblGrid>
            <w:tr w:rsidR="00E921FC" w:rsidRPr="00E921FC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921FC" w:rsidRPr="00E921FC" w:rsidRDefault="00E921FC" w:rsidP="00E921FC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921FC" w:rsidRPr="00E921FC" w:rsidRDefault="00E921FC" w:rsidP="00E921FC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Instrument-Panel Components</w:t>
                  </w: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Several materials in the SEQUEL® 2300 series of engineered </w:t>
                  </w:r>
                  <w:proofErr w:type="spellStart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polyolefins</w:t>
                  </w:r>
                  <w:proofErr w:type="spellEnd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are being developed for use in instrument panels and related trim parts, such as glove-box doors and knee bolsters. Commercial grades in this series offer the structural stiffness and heat resistance demanded by these applications. In addition, </w:t>
                  </w:r>
                  <w:proofErr w:type="spellStart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elastomer</w:t>
                  </w:r>
                  <w:proofErr w:type="spellEnd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-modified </w:t>
                  </w:r>
                  <w:proofErr w:type="spellStart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polyolefins</w:t>
                  </w:r>
                  <w:proofErr w:type="spellEnd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are inherently less susceptible to noise concerns (buzz, squeak, and rattle) than conventional IP materials, even in contact with glass or other plastics.</w:t>
                  </w: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These materials afford interior designers excellent surface characteristics. They present a low-gloss appearance, and they can be integrally colored to eliminate the costs associated with painting. Advances in surface durability for these products can minimize the effects of in-plant damage and enhance user satisfaction.</w:t>
                  </w: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 xml:space="preserve">SEQUEL® 2300 series engineered </w:t>
                  </w:r>
                  <w:proofErr w:type="spellStart"/>
                  <w:r w:rsidRPr="00E921FC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polyolefins</w:t>
                  </w:r>
                  <w:proofErr w:type="spellEnd"/>
                  <w:r w:rsidRPr="00E921FC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 xml:space="preserve"> — Technical Data</w:t>
                  </w: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Materials in the SEQUEL 2300 series have been developed specifically for instrument-panel applications. For a technical data sheet containing a list of performance and processing properties, click on any of the materials listed below:</w:t>
                  </w:r>
                </w:p>
                <w:tbl>
                  <w:tblPr>
                    <w:tblW w:w="651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59"/>
                    <w:gridCol w:w="2299"/>
                    <w:gridCol w:w="2052"/>
                  </w:tblGrid>
                  <w:tr w:rsidR="00E921FC" w:rsidRPr="00E921FC">
                    <w:trPr>
                      <w:tblCellSpacing w:w="15" w:type="dxa"/>
                    </w:trPr>
                    <w:tc>
                      <w:tcPr>
                        <w:tcW w:w="2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921FC" w:rsidRPr="00E921FC" w:rsidRDefault="00E921FC" w:rsidP="00E921FC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6" w:tgtFrame="_blank" w:history="1">
                          <w:r w:rsidRPr="00E921FC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2328</w:t>
                          </w:r>
                        </w:hyperlink>
                        <w:r w:rsidRPr="00E921FC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4"/>
                            <w:szCs w:val="24"/>
                          </w:rPr>
                          <w:br/>
                        </w:r>
                        <w:hyperlink r:id="rId7" w:tgtFrame="_blank" w:history="1">
                          <w:r w:rsidRPr="00E921FC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2330</w:t>
                          </w:r>
                        </w:hyperlink>
                      </w:p>
                    </w:tc>
                    <w:tc>
                      <w:tcPr>
                        <w:tcW w:w="2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921FC" w:rsidRPr="00E921FC" w:rsidRDefault="00E921FC" w:rsidP="00E921FC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E921FC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2330SP</w:t>
                        </w:r>
                        <w:r w:rsidRPr="00E921FC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8" w:tgtFrame="_blank" w:history="1">
                          <w:r w:rsidRPr="00E921FC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2380</w:t>
                          </w:r>
                        </w:hyperlink>
                        <w:r w:rsidRPr="00E921FC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E921FC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2381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921FC" w:rsidRPr="00E921FC" w:rsidRDefault="00E921FC" w:rsidP="00E921FC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9" w:tgtFrame="_blank" w:history="1">
                          <w:r w:rsidRPr="00E921FC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2382</w:t>
                          </w:r>
                        </w:hyperlink>
                        <w:r w:rsidRPr="00E921FC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10" w:tgtFrame="_blank" w:history="1">
                          <w:r w:rsidRPr="00E921FC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2384</w:t>
                          </w:r>
                        </w:hyperlink>
                      </w:p>
                    </w:tc>
                  </w:tr>
                </w:tbl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Instrument Panel Skins</w:t>
                  </w: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Material developers at Solvay Engineered Polymers have taken two approaches to products to be used in IP skins. RESPOND® Luna 10 materials are designed to be produced as extruded sheet that can be back-injected with polyolefin structure in a low-pressure molding operation that is commonly used with PVC skins. This advanced vulcanized thermoplastic </w:t>
                  </w:r>
                  <w:proofErr w:type="spellStart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polyolefins</w:t>
                  </w:r>
                  <w:proofErr w:type="spellEnd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(TPV) can provide a low-gloss, highly tactile surface in an all-polyolefin system with advantages in the area of recycling.</w:t>
                  </w: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We are also working with selected extruders and laminators to make available a revolutionary all-polyolefin skin-and-foam system for instrument panels. A RESPOND TPV skin backed with </w:t>
                  </w:r>
                  <w:proofErr w:type="gramStart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a special</w:t>
                  </w:r>
                  <w:proofErr w:type="gramEnd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polyolefin foam can be laminated onto a TPO structural </w:t>
                  </w:r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lastRenderedPageBreak/>
                    <w:t>layer for thermoforming into major IP parts. This proprietary system could replace conventional skin-foam structures of dissimilar materials, providing IP designers with cost and processing advantages.</w:t>
                  </w: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IP Skins — Technical Data</w:t>
                  </w: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The following RESPOND® thermoplastic </w:t>
                  </w:r>
                  <w:proofErr w:type="spellStart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elastomer</w:t>
                  </w:r>
                  <w:proofErr w:type="spellEnd"/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(TPE) materials have been designed for use as soft-touch skins in automotive instrument panels. For technical data, click on the appropriate material name from the list below:</w:t>
                  </w:r>
                </w:p>
                <w:p w:rsidR="00E921FC" w:rsidRPr="00E921FC" w:rsidRDefault="00E921FC" w:rsidP="00E921FC">
                  <w:pPr>
                    <w:widowControl/>
                    <w:spacing w:before="100" w:beforeAutospacing="1" w:after="100" w:afterAutospacing="1" w:line="19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hyperlink r:id="rId11" w:tgtFrame="_blank" w:history="1">
                    <w:r w:rsidRPr="00E921FC">
                      <w:rPr>
                        <w:rFonts w:ascii="Arial" w:eastAsia="宋体" w:hAnsi="Arial" w:cs="Arial"/>
                        <w:color w:val="999999"/>
                        <w:kern w:val="0"/>
                        <w:sz w:val="17"/>
                        <w:u w:val="single"/>
                      </w:rPr>
                      <w:t>RESPOND EX4290</w:t>
                    </w:r>
                  </w:hyperlink>
                  <w:r w:rsidRPr="00E921FC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    </w:t>
                  </w:r>
                </w:p>
              </w:tc>
            </w:tr>
          </w:tbl>
          <w:p w:rsidR="00E921FC" w:rsidRPr="00E921FC" w:rsidRDefault="00E921FC" w:rsidP="00E921FC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Default="00B856D5"/>
    <w:sectPr w:rsidR="00B856D5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1FC"/>
    <w:rsid w:val="00B856D5"/>
    <w:rsid w:val="00E9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1FC"/>
    <w:rPr>
      <w:color w:val="999999"/>
      <w:sz w:val="17"/>
      <w:szCs w:val="17"/>
      <w:u w:val="single"/>
    </w:rPr>
  </w:style>
  <w:style w:type="paragraph" w:styleId="a4">
    <w:name w:val="Normal (Web)"/>
    <w:basedOn w:val="a"/>
    <w:uiPriority w:val="99"/>
    <w:unhideWhenUsed/>
    <w:rsid w:val="00E921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11">
    <w:name w:val="h11"/>
    <w:basedOn w:val="a0"/>
    <w:rsid w:val="00E921FC"/>
    <w:rPr>
      <w:b/>
      <w:bCs/>
      <w:color w:val="0065CE"/>
      <w:sz w:val="18"/>
      <w:szCs w:val="18"/>
    </w:rPr>
  </w:style>
  <w:style w:type="character" w:customStyle="1" w:styleId="textehtml1">
    <w:name w:val="textehtml1"/>
    <w:basedOn w:val="a0"/>
    <w:rsid w:val="00E921FC"/>
    <w:rPr>
      <w:i w:val="0"/>
      <w:iCs w:val="0"/>
      <w:color w:val="000000"/>
      <w:sz w:val="18"/>
      <w:szCs w:val="18"/>
    </w:rPr>
  </w:style>
  <w:style w:type="character" w:customStyle="1" w:styleId="style11">
    <w:name w:val="style11"/>
    <w:basedOn w:val="a0"/>
    <w:rsid w:val="00E921FC"/>
    <w:rPr>
      <w:sz w:val="15"/>
      <w:szCs w:val="15"/>
    </w:rPr>
  </w:style>
  <w:style w:type="paragraph" w:styleId="a5">
    <w:name w:val="Balloon Text"/>
    <w:basedOn w:val="a"/>
    <w:link w:val="Char"/>
    <w:uiPriority w:val="99"/>
    <w:semiHidden/>
    <w:unhideWhenUsed/>
    <w:rsid w:val="00E921F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921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products/interior/static/wma/pdf/7/6/1/1/SEQUEL_2380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po.lyondellbasell.com/products/interior/static/wma/pdf/7/6/1/0/SEQUEL_233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o.lyondellbasell.com/products/interior/static/wma/pdf/7/6/0/9/SEQUEL_2328.pdf" TargetMode="External"/><Relationship Id="rId11" Type="http://schemas.openxmlformats.org/officeDocument/2006/relationships/hyperlink" Target="http://www.apo.lyondellbasell.com/static/wma/pdf/7/6/0/1/RESPOND_EX4290.pdf" TargetMode="External"/><Relationship Id="rId5" Type="http://schemas.openxmlformats.org/officeDocument/2006/relationships/image" Target="media/image2.gif"/><Relationship Id="rId10" Type="http://schemas.openxmlformats.org/officeDocument/2006/relationships/hyperlink" Target="http://www.apo.lyondellbasell.com/products/interior/static/wma/pdf/7/6/1/3/SEQUEL_2384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po.lyondellbasell.com/products/interior/static/wma/pdf/7/6/1/2/SEQUEL_2382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2008-03-06T04:46:00Z</dcterms:created>
  <dcterms:modified xsi:type="dcterms:W3CDTF">2008-03-06T04:47:00Z</dcterms:modified>
</cp:coreProperties>
</file>